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8A" w:rsidRDefault="00B5518A" w:rsidP="00B5518A">
      <w:pPr>
        <w:spacing w:line="360" w:lineRule="auto"/>
        <w:jc w:val="center"/>
        <w:rPr>
          <w:rFonts w:hint="eastAsia"/>
          <w:sz w:val="30"/>
          <w:szCs w:val="30"/>
        </w:rPr>
      </w:pPr>
    </w:p>
    <w:p w:rsidR="00B5518A" w:rsidRDefault="00B5518A" w:rsidP="00B5518A">
      <w:pPr>
        <w:spacing w:line="360" w:lineRule="auto"/>
        <w:jc w:val="center"/>
        <w:rPr>
          <w:rFonts w:hint="eastAsia"/>
          <w:sz w:val="30"/>
          <w:szCs w:val="30"/>
        </w:rPr>
      </w:pPr>
      <w:r w:rsidRPr="00B5518A">
        <w:rPr>
          <w:rFonts w:hint="eastAsia"/>
          <w:sz w:val="30"/>
          <w:szCs w:val="30"/>
        </w:rPr>
        <w:t>关于《中国耐火材料行业行规公约（修订稿）》征求会员意见的</w:t>
      </w:r>
    </w:p>
    <w:p w:rsidR="00627A82" w:rsidRPr="00B5518A" w:rsidRDefault="00B5518A" w:rsidP="00B5518A">
      <w:pPr>
        <w:spacing w:line="360" w:lineRule="auto"/>
        <w:jc w:val="center"/>
        <w:rPr>
          <w:rFonts w:hint="eastAsia"/>
          <w:sz w:val="36"/>
          <w:szCs w:val="36"/>
        </w:rPr>
      </w:pPr>
      <w:r w:rsidRPr="00B5518A">
        <w:rPr>
          <w:rFonts w:hint="eastAsia"/>
          <w:sz w:val="36"/>
          <w:szCs w:val="36"/>
        </w:rPr>
        <w:t>通</w:t>
      </w:r>
      <w:r w:rsidRPr="00B5518A">
        <w:rPr>
          <w:rFonts w:hint="eastAsia"/>
          <w:sz w:val="36"/>
          <w:szCs w:val="36"/>
        </w:rPr>
        <w:t xml:space="preserve">  </w:t>
      </w:r>
      <w:r w:rsidRPr="00B5518A">
        <w:rPr>
          <w:rFonts w:hint="eastAsia"/>
          <w:sz w:val="36"/>
          <w:szCs w:val="36"/>
        </w:rPr>
        <w:t>知</w:t>
      </w:r>
    </w:p>
    <w:p w:rsidR="00B5518A" w:rsidRDefault="00B5518A" w:rsidP="00B5518A">
      <w:pPr>
        <w:spacing w:line="360" w:lineRule="auto"/>
        <w:rPr>
          <w:rFonts w:hint="eastAsia"/>
          <w:sz w:val="28"/>
          <w:szCs w:val="28"/>
        </w:rPr>
      </w:pPr>
    </w:p>
    <w:p w:rsidR="00B5518A" w:rsidRPr="00B5518A" w:rsidRDefault="00B5518A" w:rsidP="00B5518A">
      <w:pPr>
        <w:spacing w:line="360" w:lineRule="auto"/>
        <w:rPr>
          <w:rFonts w:hint="eastAsia"/>
          <w:sz w:val="28"/>
          <w:szCs w:val="28"/>
        </w:rPr>
      </w:pPr>
      <w:r w:rsidRPr="00B5518A">
        <w:rPr>
          <w:rFonts w:hint="eastAsia"/>
          <w:sz w:val="28"/>
          <w:szCs w:val="28"/>
        </w:rPr>
        <w:t>各会员单位：</w:t>
      </w:r>
    </w:p>
    <w:p w:rsidR="00B5518A" w:rsidRPr="00B5518A" w:rsidRDefault="00B5518A" w:rsidP="00B5518A">
      <w:pPr>
        <w:spacing w:line="360" w:lineRule="auto"/>
        <w:ind w:firstLine="480"/>
        <w:rPr>
          <w:rFonts w:hint="eastAsia"/>
          <w:sz w:val="28"/>
          <w:szCs w:val="28"/>
        </w:rPr>
      </w:pPr>
      <w:r w:rsidRPr="00B5518A">
        <w:rPr>
          <w:rFonts w:hint="eastAsia"/>
          <w:sz w:val="28"/>
          <w:szCs w:val="28"/>
        </w:rPr>
        <w:t>为了不断规范耐火材料市场的运行秩序，维护广大会员企业及全行业的整体利益，促进耐火材料工业的健康发展，协会拟对《中国耐火材料行业行规公约》进行修订。现将《中国耐火材料行业行规公约（修订稿）》在协会网站上予以公布，请各会员单位结合本企业市场营销实际情况，对修订稿提出意见和建议，于</w:t>
      </w:r>
      <w:r w:rsidRPr="00B5518A">
        <w:rPr>
          <w:rFonts w:hint="eastAsia"/>
          <w:sz w:val="28"/>
          <w:szCs w:val="28"/>
        </w:rPr>
        <w:t>2014</w:t>
      </w:r>
      <w:r w:rsidRPr="00B5518A">
        <w:rPr>
          <w:rFonts w:hint="eastAsia"/>
          <w:sz w:val="28"/>
          <w:szCs w:val="28"/>
        </w:rPr>
        <w:t>年</w:t>
      </w:r>
      <w:r w:rsidRPr="00B5518A">
        <w:rPr>
          <w:rFonts w:hint="eastAsia"/>
          <w:sz w:val="28"/>
          <w:szCs w:val="28"/>
        </w:rPr>
        <w:t>5</w:t>
      </w:r>
      <w:r w:rsidRPr="00B5518A">
        <w:rPr>
          <w:rFonts w:hint="eastAsia"/>
          <w:sz w:val="28"/>
          <w:szCs w:val="28"/>
        </w:rPr>
        <w:t>月</w:t>
      </w:r>
      <w:r w:rsidRPr="00B5518A">
        <w:rPr>
          <w:rFonts w:hint="eastAsia"/>
          <w:sz w:val="28"/>
          <w:szCs w:val="28"/>
        </w:rPr>
        <w:t>9</w:t>
      </w:r>
      <w:r w:rsidRPr="00B5518A">
        <w:rPr>
          <w:rFonts w:hint="eastAsia"/>
          <w:sz w:val="28"/>
          <w:szCs w:val="28"/>
        </w:rPr>
        <w:t>日前反馈至协会办公室。</w:t>
      </w:r>
    </w:p>
    <w:p w:rsidR="00B5518A" w:rsidRDefault="00B5518A" w:rsidP="00B5518A">
      <w:pPr>
        <w:spacing w:line="360" w:lineRule="auto"/>
        <w:ind w:firstLine="480"/>
        <w:rPr>
          <w:rFonts w:hint="eastAsia"/>
          <w:sz w:val="28"/>
          <w:szCs w:val="28"/>
        </w:rPr>
      </w:pPr>
    </w:p>
    <w:p w:rsidR="00B5518A" w:rsidRDefault="00B5518A" w:rsidP="00B5518A">
      <w:pPr>
        <w:spacing w:line="360" w:lineRule="auto"/>
        <w:ind w:firstLine="480"/>
        <w:rPr>
          <w:rFonts w:hint="eastAsia"/>
          <w:sz w:val="28"/>
          <w:szCs w:val="28"/>
        </w:rPr>
      </w:pPr>
      <w:r>
        <w:rPr>
          <w:rFonts w:hint="eastAsia"/>
          <w:sz w:val="28"/>
          <w:szCs w:val="28"/>
        </w:rPr>
        <w:t>附件：《中国耐火材料行业行规公约（修订稿）》</w:t>
      </w:r>
    </w:p>
    <w:p w:rsidR="00B5518A" w:rsidRPr="00B5518A" w:rsidRDefault="00B5518A" w:rsidP="00B5518A">
      <w:pPr>
        <w:spacing w:line="360" w:lineRule="auto"/>
        <w:ind w:firstLine="480"/>
        <w:rPr>
          <w:rFonts w:hint="eastAsia"/>
          <w:sz w:val="28"/>
          <w:szCs w:val="28"/>
        </w:rPr>
      </w:pPr>
      <w:r w:rsidRPr="00B5518A">
        <w:rPr>
          <w:rFonts w:hint="eastAsia"/>
          <w:sz w:val="28"/>
          <w:szCs w:val="28"/>
        </w:rPr>
        <w:t>协会传真：</w:t>
      </w:r>
      <w:r w:rsidRPr="00B5518A">
        <w:rPr>
          <w:rFonts w:hint="eastAsia"/>
          <w:sz w:val="28"/>
          <w:szCs w:val="28"/>
        </w:rPr>
        <w:t>010-65285180   010-65282090</w:t>
      </w:r>
    </w:p>
    <w:p w:rsidR="00B5518A" w:rsidRPr="00B5518A" w:rsidRDefault="00B5518A" w:rsidP="00B5518A">
      <w:pPr>
        <w:spacing w:line="360" w:lineRule="auto"/>
        <w:ind w:firstLine="480"/>
        <w:rPr>
          <w:sz w:val="28"/>
          <w:szCs w:val="28"/>
        </w:rPr>
      </w:pPr>
      <w:r w:rsidRPr="00B5518A">
        <w:rPr>
          <w:rFonts w:hint="eastAsia"/>
          <w:sz w:val="28"/>
          <w:szCs w:val="28"/>
        </w:rPr>
        <w:t>协会邮箱：</w:t>
      </w:r>
      <w:r w:rsidRPr="00B5518A">
        <w:rPr>
          <w:sz w:val="28"/>
          <w:szCs w:val="28"/>
        </w:rPr>
        <w:t>acri1990@126.com</w:t>
      </w:r>
    </w:p>
    <w:p w:rsidR="00B5518A" w:rsidRDefault="00B5518A" w:rsidP="00B5518A">
      <w:pPr>
        <w:spacing w:line="360" w:lineRule="auto"/>
        <w:jc w:val="right"/>
        <w:rPr>
          <w:rFonts w:hint="eastAsia"/>
          <w:sz w:val="28"/>
          <w:szCs w:val="28"/>
        </w:rPr>
      </w:pPr>
    </w:p>
    <w:p w:rsidR="00B5518A" w:rsidRDefault="00B5518A" w:rsidP="00B5518A">
      <w:pPr>
        <w:spacing w:line="360" w:lineRule="auto"/>
        <w:jc w:val="right"/>
        <w:rPr>
          <w:rFonts w:hint="eastAsia"/>
          <w:sz w:val="28"/>
          <w:szCs w:val="28"/>
        </w:rPr>
      </w:pPr>
    </w:p>
    <w:p w:rsidR="00B5518A" w:rsidRDefault="00B5518A" w:rsidP="00B5518A">
      <w:pPr>
        <w:spacing w:line="360" w:lineRule="auto"/>
        <w:jc w:val="right"/>
        <w:rPr>
          <w:rFonts w:hint="eastAsia"/>
          <w:sz w:val="28"/>
          <w:szCs w:val="28"/>
        </w:rPr>
      </w:pPr>
    </w:p>
    <w:p w:rsidR="00B5518A" w:rsidRPr="00B5518A" w:rsidRDefault="00B5518A" w:rsidP="00B5518A">
      <w:pPr>
        <w:spacing w:line="360" w:lineRule="auto"/>
        <w:jc w:val="right"/>
        <w:rPr>
          <w:rFonts w:hint="eastAsia"/>
          <w:sz w:val="28"/>
          <w:szCs w:val="28"/>
        </w:rPr>
      </w:pPr>
      <w:r w:rsidRPr="00B5518A">
        <w:rPr>
          <w:rFonts w:hint="eastAsia"/>
          <w:sz w:val="28"/>
          <w:szCs w:val="28"/>
        </w:rPr>
        <w:t>中国耐火材料行业协会</w:t>
      </w:r>
    </w:p>
    <w:p w:rsidR="00B5518A" w:rsidRDefault="00B5518A" w:rsidP="00B5518A">
      <w:pPr>
        <w:pStyle w:val="a4"/>
        <w:ind w:left="6000"/>
        <w:rPr>
          <w:rFonts w:hint="eastAsia"/>
        </w:rPr>
      </w:pPr>
      <w:r w:rsidRPr="00B5518A">
        <w:rPr>
          <w:rFonts w:hint="eastAsia"/>
        </w:rPr>
        <w:t>2014</w:t>
      </w:r>
      <w:r w:rsidRPr="00B5518A">
        <w:rPr>
          <w:rFonts w:hint="eastAsia"/>
        </w:rPr>
        <w:t>年</w:t>
      </w:r>
      <w:r w:rsidRPr="00B5518A">
        <w:rPr>
          <w:rFonts w:hint="eastAsia"/>
        </w:rPr>
        <w:t>4</w:t>
      </w:r>
      <w:r w:rsidRPr="00B5518A">
        <w:rPr>
          <w:rFonts w:hint="eastAsia"/>
        </w:rPr>
        <w:t>月</w:t>
      </w:r>
      <w:r w:rsidRPr="00B5518A">
        <w:rPr>
          <w:rFonts w:hint="eastAsia"/>
        </w:rPr>
        <w:t>28</w:t>
      </w:r>
      <w:r w:rsidRPr="00B5518A">
        <w:rPr>
          <w:rFonts w:hint="eastAsia"/>
        </w:rPr>
        <w:t>日</w:t>
      </w:r>
    </w:p>
    <w:p w:rsidR="00B5518A" w:rsidRDefault="00B5518A">
      <w:pPr>
        <w:widowControl/>
        <w:jc w:val="left"/>
        <w:rPr>
          <w:sz w:val="28"/>
          <w:szCs w:val="28"/>
        </w:rPr>
      </w:pPr>
      <w:r>
        <w:rPr>
          <w:sz w:val="28"/>
          <w:szCs w:val="28"/>
        </w:rPr>
        <w:t xml:space="preserve">  </w:t>
      </w:r>
    </w:p>
    <w:p w:rsidR="00B5518A" w:rsidRDefault="00B5518A">
      <w:pPr>
        <w:widowControl/>
        <w:jc w:val="left"/>
        <w:rPr>
          <w:rFonts w:asciiTheme="minorEastAsia" w:hAnsiTheme="minorEastAsia" w:cstheme="majorBidi"/>
          <w:bCs/>
          <w:sz w:val="26"/>
          <w:szCs w:val="26"/>
        </w:rPr>
      </w:pPr>
      <w:r>
        <w:rPr>
          <w:rFonts w:asciiTheme="minorEastAsia" w:hAnsiTheme="minorEastAsia"/>
          <w:b/>
          <w:sz w:val="26"/>
          <w:szCs w:val="26"/>
        </w:rPr>
        <w:br w:type="page"/>
      </w:r>
    </w:p>
    <w:p w:rsidR="00B5518A" w:rsidRPr="00B5518A" w:rsidRDefault="00B5518A" w:rsidP="00B5518A">
      <w:pPr>
        <w:pStyle w:val="aa"/>
        <w:snapToGrid w:val="0"/>
        <w:spacing w:before="0" w:after="0"/>
        <w:jc w:val="left"/>
        <w:rPr>
          <w:rFonts w:asciiTheme="minorEastAsia" w:eastAsiaTheme="minorEastAsia" w:hAnsiTheme="minorEastAsia" w:hint="eastAsia"/>
          <w:b w:val="0"/>
          <w:sz w:val="26"/>
          <w:szCs w:val="26"/>
        </w:rPr>
      </w:pPr>
      <w:r w:rsidRPr="00B5518A">
        <w:rPr>
          <w:rFonts w:asciiTheme="minorEastAsia" w:eastAsiaTheme="minorEastAsia" w:hAnsiTheme="minorEastAsia" w:hint="eastAsia"/>
          <w:b w:val="0"/>
          <w:sz w:val="26"/>
          <w:szCs w:val="26"/>
        </w:rPr>
        <w:lastRenderedPageBreak/>
        <w:t>附件：</w:t>
      </w:r>
    </w:p>
    <w:p w:rsidR="00B5518A" w:rsidRDefault="00B5518A" w:rsidP="00B5518A">
      <w:pPr>
        <w:pStyle w:val="aa"/>
        <w:snapToGrid w:val="0"/>
        <w:spacing w:before="0" w:after="0"/>
        <w:rPr>
          <w:rFonts w:eastAsia="黑体"/>
        </w:rPr>
      </w:pPr>
      <w:r w:rsidRPr="00E41607">
        <w:rPr>
          <w:rFonts w:eastAsia="黑体" w:hint="eastAsia"/>
        </w:rPr>
        <w:t>中国耐火材料行业行规公约</w:t>
      </w:r>
      <w:r w:rsidRPr="00E41607">
        <w:rPr>
          <w:rFonts w:eastAsia="黑体"/>
        </w:rPr>
        <w:t>(</w:t>
      </w:r>
      <w:r>
        <w:rPr>
          <w:rFonts w:eastAsia="黑体" w:hint="eastAsia"/>
        </w:rPr>
        <w:t>修订</w:t>
      </w:r>
      <w:r w:rsidRPr="00E41607">
        <w:rPr>
          <w:rFonts w:eastAsia="黑体" w:hint="eastAsia"/>
        </w:rPr>
        <w:t>)</w:t>
      </w:r>
    </w:p>
    <w:p w:rsidR="00B5518A" w:rsidRPr="00A06725" w:rsidRDefault="00B5518A" w:rsidP="00B5518A">
      <w:pPr>
        <w:snapToGrid w:val="0"/>
        <w:spacing w:afterLines="50" w:after="156"/>
        <w:jc w:val="center"/>
        <w:rPr>
          <w:rFonts w:asciiTheme="majorHAnsi" w:eastAsia="黑体" w:hAnsiTheme="majorHAnsi" w:cstheme="majorBidi"/>
          <w:b/>
          <w:bCs/>
          <w:sz w:val="32"/>
          <w:szCs w:val="32"/>
        </w:rPr>
      </w:pPr>
      <w:r w:rsidRPr="00A06725">
        <w:rPr>
          <w:rFonts w:asciiTheme="majorHAnsi" w:eastAsia="黑体" w:hAnsiTheme="majorHAnsi" w:cstheme="majorBidi" w:hint="eastAsia"/>
          <w:b/>
          <w:bCs/>
          <w:sz w:val="32"/>
          <w:szCs w:val="32"/>
        </w:rPr>
        <w:t>征求意见稿</w:t>
      </w:r>
    </w:p>
    <w:p w:rsidR="00B5518A" w:rsidRPr="002A5194" w:rsidRDefault="00B5518A" w:rsidP="00B5518A">
      <w:pPr>
        <w:snapToGrid w:val="0"/>
        <w:spacing w:line="312" w:lineRule="auto"/>
        <w:ind w:firstLine="520"/>
        <w:rPr>
          <w:sz w:val="26"/>
          <w:szCs w:val="26"/>
        </w:rPr>
      </w:pPr>
      <w:r w:rsidRPr="002A5194">
        <w:rPr>
          <w:rFonts w:hint="eastAsia"/>
          <w:sz w:val="26"/>
          <w:szCs w:val="26"/>
        </w:rPr>
        <w:t>为使中国耐火材料行业更好地适应国际、国内市场变化，稳定耐火材料价格，鼓励业内各企业展开公平竞争，维护耐火材料市场秩序，促进耐火材料行业健康有序发展，依据《中华人民</w:t>
      </w:r>
      <w:r>
        <w:rPr>
          <w:rFonts w:hint="eastAsia"/>
          <w:sz w:val="26"/>
          <w:szCs w:val="26"/>
        </w:rPr>
        <w:t>共和国价格法》《反垄断法》《反不正当竞争法》《合同法》等国家法律</w:t>
      </w:r>
      <w:r w:rsidRPr="002A5194">
        <w:rPr>
          <w:rFonts w:hint="eastAsia"/>
          <w:sz w:val="26"/>
          <w:szCs w:val="26"/>
        </w:rPr>
        <w:t>法规，结合耐火材料行业</w:t>
      </w:r>
      <w:r>
        <w:rPr>
          <w:rFonts w:hint="eastAsia"/>
          <w:sz w:val="26"/>
          <w:szCs w:val="26"/>
        </w:rPr>
        <w:t>面临的市场</w:t>
      </w:r>
      <w:r w:rsidRPr="002A5194">
        <w:rPr>
          <w:rFonts w:hint="eastAsia"/>
          <w:sz w:val="26"/>
          <w:szCs w:val="26"/>
        </w:rPr>
        <w:t>现状制定本行规公约（以下简称“规约”）。</w:t>
      </w:r>
    </w:p>
    <w:p w:rsidR="00B5518A" w:rsidRPr="00E41607" w:rsidRDefault="00B5518A" w:rsidP="00B5518A">
      <w:pPr>
        <w:pStyle w:val="aa"/>
        <w:spacing w:before="0" w:after="0"/>
        <w:rPr>
          <w:rFonts w:ascii="黑体" w:eastAsia="黑体" w:hAnsi="黑体"/>
          <w:b w:val="0"/>
        </w:rPr>
      </w:pPr>
      <w:r w:rsidRPr="00E41607">
        <w:rPr>
          <w:rFonts w:ascii="黑体" w:eastAsia="黑体" w:hAnsi="黑体" w:hint="eastAsia"/>
          <w:b w:val="0"/>
        </w:rPr>
        <w:t>第一章 总则</w:t>
      </w:r>
    </w:p>
    <w:p w:rsidR="00B5518A" w:rsidRPr="002A5194"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本规约以建立行业和企业自律机制，规范行业和企业生产经营行为，提高行业整体素质，树立企业良好形象</w:t>
      </w:r>
      <w:r>
        <w:rPr>
          <w:rFonts w:hint="eastAsia"/>
          <w:sz w:val="26"/>
          <w:szCs w:val="26"/>
        </w:rPr>
        <w:t>为宗旨，是行业协会加强行业自律管理的</w:t>
      </w:r>
      <w:r w:rsidRPr="002A5194">
        <w:rPr>
          <w:rFonts w:hint="eastAsia"/>
          <w:sz w:val="26"/>
          <w:szCs w:val="26"/>
        </w:rPr>
        <w:t>重要组成部分。</w:t>
      </w:r>
    </w:p>
    <w:p w:rsidR="00B5518A" w:rsidRPr="002A5194"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凡在中国境内从事耐火材料</w:t>
      </w:r>
      <w:r>
        <w:rPr>
          <w:rFonts w:hint="eastAsia"/>
          <w:sz w:val="26"/>
          <w:szCs w:val="26"/>
        </w:rPr>
        <w:t>生产、经营的</w:t>
      </w:r>
      <w:r w:rsidRPr="002A5194">
        <w:rPr>
          <w:rFonts w:hint="eastAsia"/>
          <w:sz w:val="26"/>
          <w:szCs w:val="26"/>
        </w:rPr>
        <w:t>企业，都应遵守本规约。中国耐火材料行业协会会员应起带头模范作用。</w:t>
      </w:r>
    </w:p>
    <w:p w:rsidR="00B5518A" w:rsidRPr="008A0F84"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遵纪守法，廉洁奉公，自觉维护行业形象，严格遵守国家相关法律法规，禁止一切违法行为。讲求信誉，自尊自爱，提倡敬业、团结、互助、协调，各企业共同承担耐火材料市场责任。提</w:t>
      </w:r>
      <w:r>
        <w:rPr>
          <w:rFonts w:hint="eastAsia"/>
          <w:sz w:val="26"/>
          <w:szCs w:val="26"/>
        </w:rPr>
        <w:t>倡绿色生产、文明经商、优质服务，自觉规范生产经营管理行为。</w:t>
      </w:r>
    </w:p>
    <w:p w:rsidR="00B5518A" w:rsidRPr="00E41607" w:rsidRDefault="00B5518A" w:rsidP="00B5518A">
      <w:pPr>
        <w:pStyle w:val="aa"/>
        <w:spacing w:before="0" w:after="0"/>
        <w:rPr>
          <w:rFonts w:ascii="黑体" w:eastAsia="黑体" w:hAnsi="黑体"/>
          <w:b w:val="0"/>
        </w:rPr>
      </w:pPr>
      <w:r w:rsidRPr="00E41607">
        <w:rPr>
          <w:rFonts w:ascii="黑体" w:eastAsia="黑体" w:hAnsi="黑体" w:hint="eastAsia"/>
          <w:b w:val="0"/>
        </w:rPr>
        <w:t>第二章 行业规约</w:t>
      </w:r>
    </w:p>
    <w:p w:rsidR="00B5518A"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各耐火材料生产企业应严格生产工艺、技术、质量等标准和规范，坚持质量第一、用户至上。禁止采购、生产、销售不合格产品。</w:t>
      </w:r>
    </w:p>
    <w:p w:rsidR="00B5518A" w:rsidRPr="002A5194"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保证供需平衡是维护耐火材料市场稳定的基本条件。各耐材企业应根据市场</w:t>
      </w:r>
      <w:r>
        <w:rPr>
          <w:rFonts w:hint="eastAsia"/>
          <w:sz w:val="26"/>
          <w:szCs w:val="26"/>
        </w:rPr>
        <w:t>需求组织生产。市场发生较</w:t>
      </w:r>
      <w:r w:rsidRPr="002A5194">
        <w:rPr>
          <w:rFonts w:hint="eastAsia"/>
          <w:sz w:val="26"/>
          <w:szCs w:val="26"/>
        </w:rPr>
        <w:t>大变化时，生产企业应主动通过调控产量、优化品种结构、增减库存等措施调节供需关系，维护市场稳定，避免盲目的价格竞争。</w:t>
      </w:r>
    </w:p>
    <w:p w:rsidR="00B5518A"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各耐火材料生产企业，特别是大型企业要充分发挥稳定市场的主导作用，根据市场变化和产品结构调整合理制定产品价格。可与用户协商定价，反映产品价格的合理性，保持价格相对稳定，维护供需双方的共同利益。</w:t>
      </w:r>
    </w:p>
    <w:p w:rsidR="00B5518A" w:rsidRPr="00684C3B" w:rsidRDefault="00B5518A" w:rsidP="00B5518A">
      <w:pPr>
        <w:snapToGrid w:val="0"/>
        <w:spacing w:line="312" w:lineRule="auto"/>
        <w:rPr>
          <w:sz w:val="26"/>
          <w:szCs w:val="26"/>
        </w:rPr>
      </w:pPr>
      <w:r w:rsidRPr="00E41607">
        <w:rPr>
          <w:rFonts w:hint="eastAsia"/>
          <w:sz w:val="26"/>
          <w:szCs w:val="26"/>
        </w:rPr>
        <w:t>各耐火材料生产企业应按照《中华人民共和国反不正竞争法》第十一条“</w:t>
      </w:r>
      <w:r w:rsidRPr="00E41607">
        <w:rPr>
          <w:sz w:val="26"/>
          <w:szCs w:val="26"/>
        </w:rPr>
        <w:t>经营者不得以排挤竞争对手为目的，以低于成本的价格销</w:t>
      </w:r>
      <w:r w:rsidRPr="00684C3B">
        <w:rPr>
          <w:sz w:val="26"/>
          <w:szCs w:val="26"/>
        </w:rPr>
        <w:t>售商品</w:t>
      </w:r>
      <w:r w:rsidRPr="00684C3B">
        <w:rPr>
          <w:rFonts w:hint="eastAsia"/>
          <w:sz w:val="26"/>
          <w:szCs w:val="26"/>
        </w:rPr>
        <w:t>”和《中华人民共和国价格法》第十四条“</w:t>
      </w:r>
      <w:r w:rsidRPr="00684C3B">
        <w:rPr>
          <w:sz w:val="26"/>
          <w:szCs w:val="26"/>
        </w:rPr>
        <w:t>经营者不得有下列不正当价格行为</w:t>
      </w:r>
      <w:r w:rsidRPr="00684C3B">
        <w:rPr>
          <w:rFonts w:hint="eastAsia"/>
          <w:sz w:val="26"/>
          <w:szCs w:val="26"/>
        </w:rPr>
        <w:t>：</w:t>
      </w:r>
      <w:r w:rsidRPr="00684C3B">
        <w:rPr>
          <w:sz w:val="26"/>
          <w:szCs w:val="26"/>
        </w:rPr>
        <w:t>……</w:t>
      </w:r>
      <w:r w:rsidRPr="00684C3B">
        <w:rPr>
          <w:sz w:val="26"/>
          <w:szCs w:val="26"/>
        </w:rPr>
        <w:t>（二）为了排挤竞争对手或者独占市场，以低于成本的价格倾销，扰乱正常的生产经营秩序，损害国家利益或者其他经营者的合法权益；</w:t>
      </w:r>
      <w:r w:rsidRPr="00684C3B">
        <w:rPr>
          <w:sz w:val="26"/>
          <w:szCs w:val="26"/>
        </w:rPr>
        <w:t>……</w:t>
      </w:r>
      <w:r w:rsidRPr="00684C3B">
        <w:rPr>
          <w:rFonts w:hint="eastAsia"/>
          <w:sz w:val="26"/>
          <w:szCs w:val="26"/>
        </w:rPr>
        <w:t>”的规定，做到产品定价规范、公开、公平、合理，反对售价低于成本价的倾销行为。市场平稳情况下，应坚持产品售价不低于完全成本；市场需求减少、库存增加、销售困难情况下，应坚持产品售价不低于生产成本。坚决杜绝“保值销售”等不正当竞争行为，维护市场秩序。</w:t>
      </w:r>
    </w:p>
    <w:p w:rsidR="00B5518A" w:rsidRPr="00541290" w:rsidRDefault="00B5518A" w:rsidP="00B5518A">
      <w:pPr>
        <w:pStyle w:val="a6"/>
        <w:numPr>
          <w:ilvl w:val="0"/>
          <w:numId w:val="1"/>
        </w:numPr>
        <w:snapToGrid w:val="0"/>
        <w:spacing w:line="312" w:lineRule="auto"/>
        <w:ind w:left="0" w:firstLineChars="0" w:firstLine="567"/>
        <w:rPr>
          <w:sz w:val="26"/>
          <w:szCs w:val="26"/>
        </w:rPr>
      </w:pPr>
      <w:r w:rsidRPr="00541290">
        <w:rPr>
          <w:rFonts w:hint="eastAsia"/>
          <w:sz w:val="26"/>
          <w:szCs w:val="26"/>
        </w:rPr>
        <w:t>建立、健全企业内部定价机制。企业内部要建立及时、准确的市场信息收集和分析系统，建立科学、有效的定价机制和决策管理系统，规范内部定价程序，减少价格制定的随意性和盲目性。规范企业分公司的销售行为，完善企业内部销售考核体系，把产品产销率与产品利润率一起考核。</w:t>
      </w:r>
    </w:p>
    <w:p w:rsidR="00B5518A" w:rsidRPr="002A5194" w:rsidRDefault="00B5518A" w:rsidP="00B5518A">
      <w:pPr>
        <w:pStyle w:val="a6"/>
        <w:numPr>
          <w:ilvl w:val="0"/>
          <w:numId w:val="1"/>
        </w:numPr>
        <w:snapToGrid w:val="0"/>
        <w:spacing w:line="312" w:lineRule="auto"/>
        <w:ind w:left="0" w:firstLineChars="0" w:firstLine="567"/>
        <w:rPr>
          <w:sz w:val="26"/>
          <w:szCs w:val="26"/>
        </w:rPr>
      </w:pPr>
      <w:r w:rsidRPr="00E41607">
        <w:rPr>
          <w:rFonts w:hint="eastAsia"/>
          <w:sz w:val="26"/>
          <w:szCs w:val="26"/>
        </w:rPr>
        <w:t>各企业应遵守《中华人民共和国价格法》</w:t>
      </w:r>
      <w:r w:rsidRPr="00E41607">
        <w:rPr>
          <w:sz w:val="26"/>
          <w:szCs w:val="26"/>
        </w:rPr>
        <w:t>第八条</w:t>
      </w:r>
      <w:r w:rsidRPr="00E41607">
        <w:rPr>
          <w:rFonts w:hint="eastAsia"/>
          <w:sz w:val="26"/>
          <w:szCs w:val="26"/>
        </w:rPr>
        <w:t>“</w:t>
      </w:r>
      <w:r w:rsidRPr="00E41607">
        <w:rPr>
          <w:sz w:val="26"/>
          <w:szCs w:val="26"/>
        </w:rPr>
        <w:t>经营者定价的基本依据是生产经营成本和市场供求状况</w:t>
      </w:r>
      <w:r w:rsidRPr="00E41607">
        <w:rPr>
          <w:rFonts w:hint="eastAsia"/>
          <w:sz w:val="26"/>
          <w:szCs w:val="26"/>
        </w:rPr>
        <w:t>”的规定，</w:t>
      </w:r>
      <w:r w:rsidRPr="002A5194">
        <w:rPr>
          <w:rFonts w:hint="eastAsia"/>
          <w:sz w:val="26"/>
          <w:szCs w:val="26"/>
        </w:rPr>
        <w:t>坚持产品合理价位原则、价格可比性原则、优质优价</w:t>
      </w:r>
      <w:r>
        <w:rPr>
          <w:rFonts w:hint="eastAsia"/>
          <w:sz w:val="26"/>
          <w:szCs w:val="26"/>
        </w:rPr>
        <w:t>原则</w:t>
      </w:r>
      <w:r w:rsidRPr="002A5194">
        <w:rPr>
          <w:rFonts w:hint="eastAsia"/>
          <w:sz w:val="26"/>
          <w:szCs w:val="26"/>
        </w:rPr>
        <w:t>、明码标价原则。产品定价既要反映市场供需关系，也要反映产品价值，使产品价格保持相对合理，防止优质低价现象出现。</w:t>
      </w:r>
      <w:r>
        <w:rPr>
          <w:rFonts w:hint="eastAsia"/>
          <w:sz w:val="26"/>
          <w:szCs w:val="26"/>
        </w:rPr>
        <w:t>同时，应</w:t>
      </w:r>
      <w:r w:rsidRPr="002A5194">
        <w:rPr>
          <w:rFonts w:hint="eastAsia"/>
          <w:sz w:val="26"/>
          <w:szCs w:val="26"/>
        </w:rPr>
        <w:t>及时关注国际市场价格情况，努力减少或避免贸易摩擦和反倾销案的发生。</w:t>
      </w:r>
    </w:p>
    <w:p w:rsidR="00B5518A" w:rsidRPr="002A5194"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各耐火材料生产</w:t>
      </w:r>
      <w:r>
        <w:rPr>
          <w:rFonts w:hint="eastAsia"/>
          <w:sz w:val="26"/>
          <w:szCs w:val="26"/>
        </w:rPr>
        <w:t>企业应建立稳定的销售渠道和销售网络，与上下游企业</w:t>
      </w:r>
      <w:r w:rsidRPr="002A5194">
        <w:rPr>
          <w:rFonts w:hint="eastAsia"/>
          <w:sz w:val="26"/>
          <w:szCs w:val="26"/>
        </w:rPr>
        <w:t>建立利益共享、风险共担的合作机制，建立长期稳定的合作关系</w:t>
      </w:r>
      <w:r>
        <w:rPr>
          <w:rFonts w:hint="eastAsia"/>
          <w:sz w:val="26"/>
          <w:szCs w:val="26"/>
        </w:rPr>
        <w:t>，</w:t>
      </w:r>
      <w:r w:rsidRPr="002A5194">
        <w:rPr>
          <w:rFonts w:hint="eastAsia"/>
          <w:sz w:val="26"/>
          <w:szCs w:val="26"/>
        </w:rPr>
        <w:t>共同维护</w:t>
      </w:r>
      <w:r>
        <w:rPr>
          <w:rFonts w:hint="eastAsia"/>
          <w:sz w:val="26"/>
          <w:szCs w:val="26"/>
        </w:rPr>
        <w:t>市场秩序</w:t>
      </w:r>
      <w:r w:rsidRPr="002A5194">
        <w:rPr>
          <w:rFonts w:hint="eastAsia"/>
          <w:sz w:val="26"/>
          <w:szCs w:val="26"/>
        </w:rPr>
        <w:t>。同时加强和巩固出口产品销售渠道和网络，为稳定国内市场创造条件。</w:t>
      </w:r>
    </w:p>
    <w:p w:rsidR="00B5518A" w:rsidRDefault="00B5518A" w:rsidP="00B5518A">
      <w:pPr>
        <w:pStyle w:val="a6"/>
        <w:numPr>
          <w:ilvl w:val="0"/>
          <w:numId w:val="1"/>
        </w:numPr>
        <w:snapToGrid w:val="0"/>
        <w:spacing w:line="312" w:lineRule="auto"/>
        <w:ind w:left="0" w:firstLineChars="0" w:firstLine="567"/>
        <w:rPr>
          <w:sz w:val="26"/>
          <w:szCs w:val="26"/>
        </w:rPr>
      </w:pPr>
      <w:r w:rsidRPr="002A5194">
        <w:rPr>
          <w:rFonts w:hint="eastAsia"/>
          <w:sz w:val="26"/>
          <w:szCs w:val="26"/>
        </w:rPr>
        <w:t>各耐火材料生产企业之间要加强市场供需情况和价格信息的沟通和交流，正确分析市场变化，加强价格信息调研，防止耐材价格大起大落。</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发挥各省、市及地区行业协会的作用，及时对各地区市场状况、价格信息进行分析和研究，正确判断市场价格走势，交流企业营销经验。</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中国耐火材料行业协会每年适时召开市场信息交流会。在耐材市场出现较大波动和国家政策发生重大调整时，及时召开市场供需和价格形势分析会议，通报有关情况，研究行业经济运行的重大问题，制定稳定市场的策略。</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中国耐火材料行业协会要定期向耐材企业通报耐材生产、进出口和主要耐材品种国内外市场变化的情况，提出后期市场运行应关注的问题，必要时在行业内定期公布主要耐材品种平均成本。各耐材企业要及时向耐材协会报送本企业产量、价格、利润等生产经营状况。</w:t>
      </w:r>
    </w:p>
    <w:p w:rsidR="00B5518A" w:rsidRPr="00E41607" w:rsidRDefault="00B5518A" w:rsidP="00B5518A">
      <w:pPr>
        <w:pStyle w:val="aa"/>
        <w:spacing w:before="0" w:after="0"/>
        <w:rPr>
          <w:rFonts w:ascii="黑体" w:eastAsia="黑体" w:hAnsi="黑体"/>
          <w:b w:val="0"/>
        </w:rPr>
      </w:pPr>
      <w:r w:rsidRPr="00E41607">
        <w:rPr>
          <w:rFonts w:ascii="黑体" w:eastAsia="黑体" w:hAnsi="黑体" w:hint="eastAsia"/>
          <w:b w:val="0"/>
        </w:rPr>
        <w:t>第三章 规约管理</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中国耐火材料行业协会常务理事会负责行规公约的制（修）定、实施、监督、检查和管理工作。</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中国耐火材料行业协会办公室负责接待、受理单位和个人的信访、举报，报请常务副会长批准后，进行处理。</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中国耐火材料行业协会每年对规约执行情况进行检查，对模范执行规约的突出单位及其法人给予通报表扬，并以多种形式在行业内外进行公开表彰宣传。</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对违反行规公约的行为，中国耐火材料行业协会要及时给予制止和协调，并在协会网站及相关媒体曝光；对继续违反规约者，根据违规危害情况，分别给予行业内部通报批评、社会公开通报、行业警告，直至开除会籍。</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对扰乱市场秩序、危害行业整体利益的严重违规及违反相关法律法规的行为，协会将及时向政府主管部门报告，并建议相关部门依据《中华人民共和国价格法》《中华人民共和国反不正当竞争法》《中华人民共和国产品质量法》等法律法规查处并给予处罚。</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对处理结果不服的可提出复议意见，由协会组织</w:t>
      </w:r>
      <w:bookmarkStart w:id="0" w:name="_GoBack"/>
      <w:bookmarkEnd w:id="0"/>
      <w:r>
        <w:rPr>
          <w:rFonts w:hint="eastAsia"/>
          <w:sz w:val="26"/>
          <w:szCs w:val="26"/>
        </w:rPr>
        <w:t>进行调查，并出具调查报告交由常务理事会审议。</w:t>
      </w:r>
    </w:p>
    <w:p w:rsidR="00B5518A" w:rsidRPr="00E41607" w:rsidRDefault="00B5518A" w:rsidP="00B5518A">
      <w:pPr>
        <w:pStyle w:val="aa"/>
        <w:spacing w:before="0" w:after="0"/>
        <w:rPr>
          <w:rFonts w:ascii="黑体" w:eastAsia="黑体" w:hAnsi="黑体"/>
          <w:b w:val="0"/>
        </w:rPr>
      </w:pPr>
      <w:r w:rsidRPr="00E41607">
        <w:rPr>
          <w:rFonts w:ascii="黑体" w:eastAsia="黑体" w:hAnsi="黑体" w:hint="eastAsia"/>
          <w:b w:val="0"/>
        </w:rPr>
        <w:t>第四章 附则</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本行规公约经中国耐火材料行业协会常务理事会讨论通过，中国境内耐火材料企业遵照执行。</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本行规公约解释权归中国耐火材料行业协会常务理事会所有。</w:t>
      </w:r>
    </w:p>
    <w:p w:rsidR="00B5518A" w:rsidRDefault="00B5518A" w:rsidP="00B5518A">
      <w:pPr>
        <w:pStyle w:val="a6"/>
        <w:numPr>
          <w:ilvl w:val="0"/>
          <w:numId w:val="1"/>
        </w:numPr>
        <w:snapToGrid w:val="0"/>
        <w:spacing w:line="312" w:lineRule="auto"/>
        <w:ind w:left="0" w:firstLineChars="0" w:firstLine="567"/>
        <w:rPr>
          <w:sz w:val="26"/>
          <w:szCs w:val="26"/>
        </w:rPr>
      </w:pPr>
      <w:r>
        <w:rPr>
          <w:rFonts w:hint="eastAsia"/>
          <w:sz w:val="26"/>
          <w:szCs w:val="26"/>
        </w:rPr>
        <w:t>本行规公约如与国家和地方政策法规相抵触，以国家和地方政策法规为准。</w:t>
      </w:r>
    </w:p>
    <w:p w:rsidR="00B5518A" w:rsidRPr="00B5518A" w:rsidRDefault="00B5518A" w:rsidP="00B5518A">
      <w:pPr>
        <w:pStyle w:val="a6"/>
        <w:numPr>
          <w:ilvl w:val="0"/>
          <w:numId w:val="1"/>
        </w:numPr>
        <w:snapToGrid w:val="0"/>
        <w:spacing w:line="312" w:lineRule="auto"/>
        <w:ind w:left="0" w:firstLineChars="0" w:firstLine="567"/>
        <w:rPr>
          <w:rFonts w:hint="eastAsia"/>
          <w:sz w:val="26"/>
          <w:szCs w:val="26"/>
        </w:rPr>
      </w:pPr>
      <w:r>
        <w:rPr>
          <w:rFonts w:hint="eastAsia"/>
          <w:sz w:val="26"/>
          <w:szCs w:val="26"/>
        </w:rPr>
        <w:t>本行规公约自</w:t>
      </w:r>
      <w:r>
        <w:rPr>
          <w:rFonts w:hint="eastAsia"/>
          <w:sz w:val="26"/>
          <w:szCs w:val="26"/>
        </w:rPr>
        <w:t>2014</w:t>
      </w:r>
      <w:r>
        <w:rPr>
          <w:rFonts w:hint="eastAsia"/>
          <w:sz w:val="26"/>
          <w:szCs w:val="26"/>
        </w:rPr>
        <w:t>年</w:t>
      </w:r>
      <w:r>
        <w:rPr>
          <w:rFonts w:hint="eastAsia"/>
          <w:sz w:val="26"/>
          <w:szCs w:val="26"/>
        </w:rPr>
        <w:t>X</w:t>
      </w:r>
      <w:r>
        <w:rPr>
          <w:rFonts w:hint="eastAsia"/>
          <w:sz w:val="26"/>
          <w:szCs w:val="26"/>
        </w:rPr>
        <w:t>月</w:t>
      </w:r>
      <w:r>
        <w:rPr>
          <w:rFonts w:hint="eastAsia"/>
          <w:sz w:val="26"/>
          <w:szCs w:val="26"/>
        </w:rPr>
        <w:t>X</w:t>
      </w:r>
      <w:r>
        <w:rPr>
          <w:rFonts w:hint="eastAsia"/>
          <w:sz w:val="26"/>
          <w:szCs w:val="26"/>
        </w:rPr>
        <w:t>日起施行。</w:t>
      </w:r>
    </w:p>
    <w:sectPr w:rsidR="00B5518A" w:rsidRPr="00B5518A" w:rsidSect="000772B6">
      <w:footerReference w:type="even" r:id="rId6"/>
      <w:footerReference w:type="default" r:id="rId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5" w:rsidRDefault="00B5518A">
    <w:pPr>
      <w:pStyle w:val="a7"/>
    </w:pPr>
    <w:r>
      <w:rPr>
        <w:rStyle w:val="a9"/>
      </w:rPr>
      <w:fldChar w:fldCharType="begin"/>
    </w:r>
    <w:r>
      <w:rPr>
        <w:rStyle w:val="a9"/>
      </w:rPr>
      <w:instrText xml:space="preserve">PAGE  </w:instrText>
    </w:r>
    <w:r>
      <w:rPr>
        <w:rStyle w:val="a9"/>
      </w:rPr>
      <w:fldChar w:fldCharType="end"/>
    </w:r>
    <w:r>
      <w:rPr>
        <w:rStyle w:val="a9"/>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5" w:rsidRDefault="00B5518A" w:rsidP="00E41607">
    <w:pPr>
      <w:pStyle w:val="a7"/>
      <w:jc w:val="center"/>
    </w:pPr>
    <w:r>
      <w:t xml:space="preserv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499"/>
    <w:multiLevelType w:val="hybridMultilevel"/>
    <w:tmpl w:val="C19ADB52"/>
    <w:lvl w:ilvl="0" w:tplc="57641010">
      <w:start w:val="1"/>
      <w:numFmt w:val="japaneseCounting"/>
      <w:lvlText w:val="第%1条"/>
      <w:lvlJc w:val="left"/>
      <w:pPr>
        <w:ind w:left="840" w:hanging="840"/>
      </w:pPr>
      <w:rPr>
        <w:rFonts w:eastAsia="黑体" w:hint="eastAsia"/>
        <w:b w:val="0"/>
        <w:bCs w:val="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8A"/>
    <w:rsid w:val="000772B6"/>
    <w:rsid w:val="00627A82"/>
    <w:rsid w:val="00B5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CEBC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518A"/>
    <w:rPr>
      <w:color w:val="0000FF" w:themeColor="hyperlink"/>
      <w:u w:val="single"/>
    </w:rPr>
  </w:style>
  <w:style w:type="paragraph" w:styleId="a4">
    <w:name w:val="Date"/>
    <w:basedOn w:val="a"/>
    <w:next w:val="a"/>
    <w:link w:val="a5"/>
    <w:uiPriority w:val="99"/>
    <w:unhideWhenUsed/>
    <w:rsid w:val="00B5518A"/>
    <w:pPr>
      <w:ind w:leftChars="2500" w:left="100"/>
    </w:pPr>
    <w:rPr>
      <w:sz w:val="28"/>
      <w:szCs w:val="28"/>
    </w:rPr>
  </w:style>
  <w:style w:type="character" w:customStyle="1" w:styleId="a5">
    <w:name w:val="日期字符"/>
    <w:basedOn w:val="a0"/>
    <w:link w:val="a4"/>
    <w:uiPriority w:val="99"/>
    <w:rsid w:val="00B5518A"/>
    <w:rPr>
      <w:sz w:val="28"/>
      <w:szCs w:val="28"/>
    </w:rPr>
  </w:style>
  <w:style w:type="paragraph" w:styleId="a6">
    <w:name w:val="List Paragraph"/>
    <w:basedOn w:val="a"/>
    <w:uiPriority w:val="34"/>
    <w:qFormat/>
    <w:rsid w:val="00B5518A"/>
    <w:pPr>
      <w:ind w:firstLineChars="200" w:firstLine="420"/>
    </w:pPr>
  </w:style>
  <w:style w:type="paragraph" w:styleId="a7">
    <w:name w:val="footer"/>
    <w:basedOn w:val="a"/>
    <w:link w:val="a8"/>
    <w:uiPriority w:val="99"/>
    <w:unhideWhenUsed/>
    <w:rsid w:val="00B5518A"/>
    <w:pPr>
      <w:tabs>
        <w:tab w:val="center" w:pos="4153"/>
        <w:tab w:val="right" w:pos="8306"/>
      </w:tabs>
      <w:snapToGrid w:val="0"/>
      <w:jc w:val="left"/>
    </w:pPr>
    <w:rPr>
      <w:sz w:val="18"/>
      <w:szCs w:val="18"/>
    </w:rPr>
  </w:style>
  <w:style w:type="character" w:customStyle="1" w:styleId="a8">
    <w:name w:val="页脚字符"/>
    <w:basedOn w:val="a0"/>
    <w:link w:val="a7"/>
    <w:uiPriority w:val="99"/>
    <w:rsid w:val="00B5518A"/>
    <w:rPr>
      <w:sz w:val="18"/>
      <w:szCs w:val="18"/>
    </w:rPr>
  </w:style>
  <w:style w:type="character" w:styleId="a9">
    <w:name w:val="page number"/>
    <w:basedOn w:val="a0"/>
    <w:uiPriority w:val="99"/>
    <w:semiHidden/>
    <w:unhideWhenUsed/>
    <w:rsid w:val="00B5518A"/>
  </w:style>
  <w:style w:type="paragraph" w:styleId="aa">
    <w:name w:val="Title"/>
    <w:basedOn w:val="a"/>
    <w:next w:val="a"/>
    <w:link w:val="ab"/>
    <w:uiPriority w:val="10"/>
    <w:qFormat/>
    <w:rsid w:val="00B5518A"/>
    <w:pPr>
      <w:spacing w:before="240" w:after="60"/>
      <w:jc w:val="center"/>
      <w:outlineLvl w:val="0"/>
    </w:pPr>
    <w:rPr>
      <w:rFonts w:asciiTheme="majorHAnsi" w:eastAsia="宋体" w:hAnsiTheme="majorHAnsi" w:cstheme="majorBidi"/>
      <w:b/>
      <w:bCs/>
      <w:sz w:val="32"/>
      <w:szCs w:val="32"/>
    </w:rPr>
  </w:style>
  <w:style w:type="character" w:customStyle="1" w:styleId="ab">
    <w:name w:val="标题字符"/>
    <w:basedOn w:val="a0"/>
    <w:link w:val="aa"/>
    <w:uiPriority w:val="10"/>
    <w:rsid w:val="00B5518A"/>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518A"/>
    <w:rPr>
      <w:color w:val="0000FF" w:themeColor="hyperlink"/>
      <w:u w:val="single"/>
    </w:rPr>
  </w:style>
  <w:style w:type="paragraph" w:styleId="a4">
    <w:name w:val="Date"/>
    <w:basedOn w:val="a"/>
    <w:next w:val="a"/>
    <w:link w:val="a5"/>
    <w:uiPriority w:val="99"/>
    <w:unhideWhenUsed/>
    <w:rsid w:val="00B5518A"/>
    <w:pPr>
      <w:ind w:leftChars="2500" w:left="100"/>
    </w:pPr>
    <w:rPr>
      <w:sz w:val="28"/>
      <w:szCs w:val="28"/>
    </w:rPr>
  </w:style>
  <w:style w:type="character" w:customStyle="1" w:styleId="a5">
    <w:name w:val="日期字符"/>
    <w:basedOn w:val="a0"/>
    <w:link w:val="a4"/>
    <w:uiPriority w:val="99"/>
    <w:rsid w:val="00B5518A"/>
    <w:rPr>
      <w:sz w:val="28"/>
      <w:szCs w:val="28"/>
    </w:rPr>
  </w:style>
  <w:style w:type="paragraph" w:styleId="a6">
    <w:name w:val="List Paragraph"/>
    <w:basedOn w:val="a"/>
    <w:uiPriority w:val="34"/>
    <w:qFormat/>
    <w:rsid w:val="00B5518A"/>
    <w:pPr>
      <w:ind w:firstLineChars="200" w:firstLine="420"/>
    </w:pPr>
  </w:style>
  <w:style w:type="paragraph" w:styleId="a7">
    <w:name w:val="footer"/>
    <w:basedOn w:val="a"/>
    <w:link w:val="a8"/>
    <w:uiPriority w:val="99"/>
    <w:unhideWhenUsed/>
    <w:rsid w:val="00B5518A"/>
    <w:pPr>
      <w:tabs>
        <w:tab w:val="center" w:pos="4153"/>
        <w:tab w:val="right" w:pos="8306"/>
      </w:tabs>
      <w:snapToGrid w:val="0"/>
      <w:jc w:val="left"/>
    </w:pPr>
    <w:rPr>
      <w:sz w:val="18"/>
      <w:szCs w:val="18"/>
    </w:rPr>
  </w:style>
  <w:style w:type="character" w:customStyle="1" w:styleId="a8">
    <w:name w:val="页脚字符"/>
    <w:basedOn w:val="a0"/>
    <w:link w:val="a7"/>
    <w:uiPriority w:val="99"/>
    <w:rsid w:val="00B5518A"/>
    <w:rPr>
      <w:sz w:val="18"/>
      <w:szCs w:val="18"/>
    </w:rPr>
  </w:style>
  <w:style w:type="character" w:styleId="a9">
    <w:name w:val="page number"/>
    <w:basedOn w:val="a0"/>
    <w:uiPriority w:val="99"/>
    <w:semiHidden/>
    <w:unhideWhenUsed/>
    <w:rsid w:val="00B5518A"/>
  </w:style>
  <w:style w:type="paragraph" w:styleId="aa">
    <w:name w:val="Title"/>
    <w:basedOn w:val="a"/>
    <w:next w:val="a"/>
    <w:link w:val="ab"/>
    <w:uiPriority w:val="10"/>
    <w:qFormat/>
    <w:rsid w:val="00B5518A"/>
    <w:pPr>
      <w:spacing w:before="240" w:after="60"/>
      <w:jc w:val="center"/>
      <w:outlineLvl w:val="0"/>
    </w:pPr>
    <w:rPr>
      <w:rFonts w:asciiTheme="majorHAnsi" w:eastAsia="宋体" w:hAnsiTheme="majorHAnsi" w:cstheme="majorBidi"/>
      <w:b/>
      <w:bCs/>
      <w:sz w:val="32"/>
      <w:szCs w:val="32"/>
    </w:rPr>
  </w:style>
  <w:style w:type="character" w:customStyle="1" w:styleId="ab">
    <w:name w:val="标题字符"/>
    <w:basedOn w:val="a0"/>
    <w:link w:val="aa"/>
    <w:uiPriority w:val="10"/>
    <w:rsid w:val="00B5518A"/>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383</Words>
  <Characters>2186</Characters>
  <Application>Microsoft Macintosh Word</Application>
  <DocSecurity>0</DocSecurity>
  <Lines>18</Lines>
  <Paragraphs>5</Paragraphs>
  <ScaleCrop>false</ScaleCrop>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2014-04-28T02:15:00Z</dcterms:created>
  <dcterms:modified xsi:type="dcterms:W3CDTF">2014-04-28T02:32:00Z</dcterms:modified>
</cp:coreProperties>
</file>